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考生须在面试开始前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分钟（即上午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: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前），凭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本人有效二代身份证原件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到广东社会科学中心B座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楼报到处报到，参加面试抽签。未能按时报到的或未携带有效身份证件的，按自动放弃面试资格处理。考生不得穿制服或有明显文字、图案标识的服装参加面试。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考生报到后，应将所携带的手表和手机、智能手环、智能眼镜、蓝牙耳机等各种电子、通信、存储或其他设备关闭后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候考期间实行全封闭管理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考生在候考室等候期间，不得喧哗，不得擅自离开。需上洗手间的，应经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人员同意，并由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人员陪同前往。确需离开考点的，应书面提出申请，经主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评委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面试设备考环节，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按抽签顺序号由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人员引导到备考室备考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，备考时间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-US" w:eastAsia="zh-CN"/>
        </w:rPr>
        <w:t>10分钟。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备考期间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听到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“请开始备考”的指令后方可翻开题本，不得在题本上涂写、做标记。如提前翻看题本，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视同违纪，取消面试成绩。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听到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“备考结束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，请在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人员引导下前往面试室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”指令后，应立即起立，将题本、笔留在备考室，将草稿纸随身携带，在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下离开备考室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进入面试室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。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考生从进入备考室至答题完毕离开面试室，为面试时间，全过程不得擅自离开。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听到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“请开始答题”的指令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按试题顺序依次答题。面试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10分钟。面试过程中以普通话发言。不得报告、透露或暗示个人信息，如透露个人信息，按违纪处理，取消面试成绩。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面试结束后，考生把所有材料留在桌面，在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人员引导下离开面试室，到候分室等候。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考生如因个人原因耽误备考或作答时间，不得要求补时。考生须服从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评委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对自己的成绩评定，不得要求加分、查分、复试或无理取闹。考生领取成绩通知书后，领回本人物品，立即离开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考生应接受现场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考务人员和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工作人员的管理，违反面试规定的，将按照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有关规定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十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考前、考中、考后，</w:t>
      </w:r>
      <w:r>
        <w:rPr>
          <w:rFonts w:hint="eastAsia" w:cs="Times New Roman"/>
          <w:color w:val="auto"/>
          <w:kern w:val="0"/>
          <w:sz w:val="32"/>
          <w:szCs w:val="32"/>
          <w:u w:val="none"/>
          <w:lang w:val="en" w:eastAsia="zh-CN"/>
        </w:rPr>
        <w:t>考生不得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以任何方式违规获取、传播试题信息。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1bNgFQIAABMEAAAOAAAAZHJz&#10;L2Uyb0RvYy54bWytU02O0zAU3iNxB8t7mrSImap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U1bNg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D78D8"/>
    <w:rsid w:val="5DF9FA27"/>
    <w:rsid w:val="795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1"/>
    <w:qFormat/>
    <w:uiPriority w:val="0"/>
    <w:pPr>
      <w:spacing w:line="480" w:lineRule="exact"/>
      <w:ind w:firstLine="570"/>
    </w:pPr>
    <w:rPr>
      <w:rFonts w:ascii="Calibri" w:hAnsi="Calibri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2025-05-09T15:57:00Z</dcterms:created>
  <dc:creator>yangwei</dc:creator>
  <cp:lastModifiedBy>lenovo</cp:lastModifiedBy>
  <dcterms:modified xsi:type="dcterms:W3CDTF">2025-05-09T16:38:08Z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